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AIDC AWARDS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sz w:val="24"/>
          <w:szCs w:val="24"/>
          <w:rtl w:val="0"/>
        </w:rPr>
        <w:t xml:space="preserve">Terms &amp; Conditions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828613281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 General</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591796875" w:line="240" w:lineRule="auto"/>
        <w:ind w:left="0" w:right="92.723388671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 In </w:t>
      </w:r>
      <w:r w:rsidDel="00000000" w:rsidR="00000000" w:rsidRPr="00000000">
        <w:rPr>
          <w:rFonts w:ascii="Helvetica Neue" w:cs="Helvetica Neue" w:eastAsia="Helvetica Neue" w:hAnsi="Helvetica Neue"/>
          <w:sz w:val="20"/>
          <w:szCs w:val="20"/>
          <w:rtl w:val="0"/>
        </w:rPr>
        <w:t xml:space="preserve">2026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the Australian International Documentary Conference Ltd (‘The Organiser’ or ‘AIDC’)</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will present The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AIDC 2026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 which recognise outstanding work of new Australian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documentary and factual content.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1.2 The AIDC 2026 Awards cover six categories: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1</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Feature Documentary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2</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Documentary/Factual Series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Documentary/Factual Single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Short-Form Documentary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Audio Documentary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0" w:firstLine="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Best Interactive/Immersive Documentary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360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(together,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 AIDC 2026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 AIDC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5935058593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2. Terms and Conditions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298828125" w:line="240" w:lineRule="auto"/>
        <w:ind w:left="750.9361267089844" w:right="411.466064453125" w:firstLine="0"/>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298828125" w:line="240" w:lineRule="auto"/>
        <w:ind w:left="0" w:right="411.46606445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2.1. By applying to enter a project to the AIDC Awards, you agree to accept and be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bound by the following terms and conditions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Terms and Conditions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acknowledge that failure to comply with them may result in disqualification. All national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and local laws and regulations shall apply.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0" w:firstLine="72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2.2. Any enquiries relating to the AIDC Awards should be emailed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hyperlink r:id="rId6">
        <w:r w:rsidDel="00000000" w:rsidR="00000000" w:rsidRPr="00000000">
          <w:rPr>
            <w:rFonts w:ascii="Helvetica Neue" w:cs="Helvetica Neue" w:eastAsia="Helvetica Neue" w:hAnsi="Helvetica Neue"/>
            <w:b w:val="1"/>
            <w:i w:val="0"/>
            <w:smallCaps w:val="0"/>
            <w:strike w:val="0"/>
            <w:color w:val="1155cc"/>
            <w:sz w:val="20"/>
            <w:szCs w:val="20"/>
            <w:u w:val="single"/>
            <w:vertAlign w:val="baseline"/>
            <w:rtl w:val="0"/>
          </w:rPr>
          <w:t xml:space="preserve">awards@aidc.com.au</w:t>
        </w:r>
      </w:hyperlink>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9091796875" w:line="240" w:lineRule="auto"/>
        <w:ind w:left="0" w:right="312.7905273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9091796875" w:line="240" w:lineRule="auto"/>
        <w:ind w:left="0" w:right="312.7905273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2.3. The AIDC Award Submission Guidelines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Guidelines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included at Schedule 1,</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form part of these Terms and Conditions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30517578125" w:line="240" w:lineRule="auto"/>
        <w:ind w:left="0" w:right="172.213134765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30517578125" w:line="240" w:lineRule="auto"/>
        <w:ind w:left="0" w:right="172.213134765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2.4. These Terms and Conditions are subject to change without notice and at the discretion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of AIDC.</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297.71728515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297.71728515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2.5. Applicants must ensure that their Projects comply with all clauses of these Terms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Conditions, especially the Intellectual Property and Warranties clauses, and seek</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independent legal advice if unsure.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146484375" w:line="240" w:lineRule="auto"/>
        <w:ind w:left="750.9361267089844"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14648437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2.6. In these Terms and Conditions, ‘Applicant’ shall be a reference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43505859375" w:line="240" w:lineRule="auto"/>
        <w:ind w:left="0" w:right="155.458984375"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2.6.1. in the case of a single-person team, the individual who submits the application;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484130859375" w:line="240" w:lineRule="auto"/>
        <w:ind w:left="720" w:right="429.7216796875"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2.6.2. in the case of a multi-person team or a company, each member of the team</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individually, and also the team as a single unit.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3. Dates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427734375" w:line="240" w:lineRule="auto"/>
        <w:ind w:left="0" w:right="377.208251953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427734375" w:line="240" w:lineRule="auto"/>
        <w:ind w:left="0" w:right="377.20825195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3.1.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Submissions for the AIDC 2026 Awards open on </w:t>
      </w:r>
      <w:r w:rsidDel="00000000" w:rsidR="00000000" w:rsidRPr="00000000">
        <w:rPr>
          <w:rFonts w:ascii="Helvetica Neue" w:cs="Helvetica Neue" w:eastAsia="Helvetica Neue" w:hAnsi="Helvetica Neue"/>
          <w:sz w:val="20"/>
          <w:szCs w:val="20"/>
          <w:rtl w:val="0"/>
        </w:rPr>
        <w:t xml:space="preserve">Thursday 9</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October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at 9:00</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(AE</w:t>
      </w:r>
      <w:r w:rsidDel="00000000" w:rsidR="00000000" w:rsidRPr="00000000">
        <w:rPr>
          <w:rFonts w:ascii="Helvetica Neue" w:cs="Helvetica Neue" w:eastAsia="Helvetica Neue" w:hAnsi="Helvetica Neue"/>
          <w:sz w:val="20"/>
          <w:szCs w:val="20"/>
          <w:rtl w:val="0"/>
        </w:rPr>
        <w:t xml:space="preserv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Opening Date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3.2. Submissions for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Long Form categories: Best Feature Documentary </w:t>
      </w:r>
      <w:r w:rsidDel="00000000" w:rsidR="00000000" w:rsidRPr="00000000">
        <w:rPr>
          <w:rFonts w:ascii="Helvetica Neue" w:cs="Helvetica Neue" w:eastAsia="Helvetica Neue" w:hAnsi="Helvetica Neue"/>
          <w:sz w:val="20"/>
          <w:szCs w:val="20"/>
          <w:rtl w:val="0"/>
        </w:rPr>
        <w:t xml:space="preserve">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Best Documentary  /Factual Series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will be accepted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until</w:t>
      </w:r>
      <w:r w:rsidDel="00000000" w:rsidR="00000000" w:rsidRPr="00000000">
        <w:rPr>
          <w:rFonts w:ascii="Helvetica Neue" w:cs="Helvetica Neue" w:eastAsia="Helvetica Neue" w:hAnsi="Helvetica Neue"/>
          <w:sz w:val="20"/>
          <w:szCs w:val="20"/>
          <w:rtl w:val="0"/>
        </w:rPr>
        <w:t xml:space="preserve"> Sunday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16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November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at 23:59 (AEDT)</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at a fee of AUD$1</w:t>
      </w:r>
      <w:r w:rsidDel="00000000" w:rsidR="00000000" w:rsidRPr="00000000">
        <w:rPr>
          <w:rFonts w:ascii="Helvetica Neue" w:cs="Helvetica Neue" w:eastAsia="Helvetica Neue" w:hAnsi="Helvetica Neue"/>
          <w:sz w:val="20"/>
          <w:szCs w:val="20"/>
          <w:rtl w:val="0"/>
        </w:rPr>
        <w:t xml:space="preserve">9</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 (GST inclusive)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3600" w:right="442.763671875"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Regular Closing Date - Long Form</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9">
      <w:pPr>
        <w:widowControl w:val="0"/>
        <w:spacing w:before="56.461181640625" w:line="240" w:lineRule="auto"/>
        <w:ind w:right="135.50903320312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3.3. Submissions for </w:t>
      </w:r>
      <w:r w:rsidDel="00000000" w:rsidR="00000000" w:rsidRPr="00000000">
        <w:rPr>
          <w:rFonts w:ascii="Helvetica Neue" w:cs="Helvetica Neue" w:eastAsia="Helvetica Neue" w:hAnsi="Helvetica Neue"/>
          <w:sz w:val="20"/>
          <w:szCs w:val="20"/>
          <w:rtl w:val="0"/>
        </w:rPr>
        <w:t xml:space="preserve">Long Form categories Best Feature Documentary and Best Documentary/Factual Series will be accepted </w:t>
      </w:r>
      <w:r w:rsidDel="00000000" w:rsidR="00000000" w:rsidRPr="00000000">
        <w:rPr>
          <w:rFonts w:ascii="Helvetica Neue" w:cs="Helvetica Neue" w:eastAsia="Helvetica Neue" w:hAnsi="Helvetica Neue"/>
          <w:sz w:val="20"/>
          <w:szCs w:val="20"/>
          <w:rtl w:val="0"/>
        </w:rPr>
        <w:t xml:space="preserve">until Sunday 23 November 2025 at 23:59 pm (AEDT) at a fee of AUD$295 (GST inclusive) </w:t>
      </w:r>
      <w:r w:rsidDel="00000000" w:rsidR="00000000" w:rsidRPr="00000000">
        <w:rPr>
          <w:rtl w:val="0"/>
        </w:rPr>
      </w:r>
    </w:p>
    <w:p w:rsidR="00000000" w:rsidDel="00000000" w:rsidP="00000000" w:rsidRDefault="00000000" w:rsidRPr="00000000" w14:paraId="0000002A">
      <w:pPr>
        <w:widowControl w:val="0"/>
        <w:spacing w:before="15.008544921875" w:line="240" w:lineRule="auto"/>
        <w:ind w:left="0" w:right="57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sz w:val="20"/>
          <w:szCs w:val="20"/>
          <w:rtl w:val="0"/>
        </w:rPr>
        <w:t xml:space="preserve">Late Closing Date - Long Form</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2B">
      <w:pPr>
        <w:widowControl w:val="0"/>
        <w:spacing w:before="15.008544921875" w:line="240" w:lineRule="auto"/>
        <w:ind w:right="1366.0821533203125" w:firstLine="72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widowControl w:val="0"/>
        <w:spacing w:before="56.461181640625" w:line="240" w:lineRule="auto"/>
        <w:ind w:right="135.50903320312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3.4 Submissions for </w:t>
      </w:r>
      <w:r w:rsidDel="00000000" w:rsidR="00000000" w:rsidRPr="00000000">
        <w:rPr>
          <w:rFonts w:ascii="Helvetica Neue" w:cs="Helvetica Neue" w:eastAsia="Helvetica Neue" w:hAnsi="Helvetica Neue"/>
          <w:sz w:val="20"/>
          <w:szCs w:val="20"/>
          <w:rtl w:val="0"/>
        </w:rPr>
        <w:t xml:space="preserve">Short Form &amp; Other categories: Best Documentary/Factual Single; Best Short-Form Documentary, Best Audio Documentary and Best Interactive/Immersive Documentary will be accepted </w:t>
      </w:r>
      <w:r w:rsidDel="00000000" w:rsidR="00000000" w:rsidRPr="00000000">
        <w:rPr>
          <w:rFonts w:ascii="Helvetica Neue" w:cs="Helvetica Neue" w:eastAsia="Helvetica Neue" w:hAnsi="Helvetica Neue"/>
          <w:sz w:val="20"/>
          <w:szCs w:val="20"/>
          <w:rtl w:val="0"/>
        </w:rPr>
        <w:t xml:space="preserve">until </w:t>
      </w:r>
      <w:r w:rsidDel="00000000" w:rsidR="00000000" w:rsidRPr="00000000">
        <w:rPr>
          <w:rFonts w:ascii="Helvetica Neue" w:cs="Helvetica Neue" w:eastAsia="Helvetica Neue" w:hAnsi="Helvetica Neue"/>
          <w:sz w:val="20"/>
          <w:szCs w:val="20"/>
          <w:rtl w:val="0"/>
        </w:rPr>
        <w:t xml:space="preserve">Sunday 30 November</w:t>
      </w:r>
      <w:r w:rsidDel="00000000" w:rsidR="00000000" w:rsidRPr="00000000">
        <w:rPr>
          <w:rFonts w:ascii="Helvetica Neue" w:cs="Helvetica Neue" w:eastAsia="Helvetica Neue" w:hAnsi="Helvetica Neue"/>
          <w:sz w:val="20"/>
          <w:szCs w:val="20"/>
          <w:rtl w:val="0"/>
        </w:rPr>
        <w:t xml:space="preserve"> 2025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at a fee of AUD$</w:t>
      </w:r>
      <w:r w:rsidDel="00000000" w:rsidR="00000000" w:rsidRPr="00000000">
        <w:rPr>
          <w:rFonts w:ascii="Helvetica Neue" w:cs="Helvetica Neue" w:eastAsia="Helvetica Neue" w:hAnsi="Helvetica Neue"/>
          <w:sz w:val="20"/>
          <w:szCs w:val="20"/>
          <w:rtl w:val="0"/>
        </w:rPr>
        <w:t xml:space="preserve">95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(GST inclusive)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Regular Closing Date - Short Form &amp; Other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2E">
      <w:pPr>
        <w:widowControl w:val="0"/>
        <w:spacing w:before="56.461181640625" w:line="240" w:lineRule="auto"/>
        <w:ind w:right="135.509033203125"/>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F">
      <w:pPr>
        <w:widowControl w:val="0"/>
        <w:spacing w:before="56.461181640625" w:line="240" w:lineRule="auto"/>
        <w:ind w:right="135.50903320312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3.5 Submissions for </w:t>
      </w:r>
      <w:r w:rsidDel="00000000" w:rsidR="00000000" w:rsidRPr="00000000">
        <w:rPr>
          <w:rFonts w:ascii="Helvetica Neue" w:cs="Helvetica Neue" w:eastAsia="Helvetica Neue" w:hAnsi="Helvetica Neue"/>
          <w:sz w:val="20"/>
          <w:szCs w:val="20"/>
          <w:rtl w:val="0"/>
        </w:rPr>
        <w:t xml:space="preserve">Short Form &amp; Other categories: Best Documentary/Factual Single; Best Short-Form Documentary, Best Audio Documentary and Best Interactive/Immersive Documentary will be accepted </w:t>
      </w:r>
      <w:r w:rsidDel="00000000" w:rsidR="00000000" w:rsidRPr="00000000">
        <w:rPr>
          <w:rFonts w:ascii="Helvetica Neue" w:cs="Helvetica Neue" w:eastAsia="Helvetica Neue" w:hAnsi="Helvetica Neue"/>
          <w:sz w:val="20"/>
          <w:szCs w:val="20"/>
          <w:rtl w:val="0"/>
        </w:rPr>
        <w:t xml:space="preserve">until Sunday 14 December 2025 </w:t>
      </w:r>
      <w:r w:rsidDel="00000000" w:rsidR="00000000" w:rsidRPr="00000000">
        <w:rPr>
          <w:rFonts w:ascii="Helvetica Neue" w:cs="Helvetica Neue" w:eastAsia="Helvetica Neue" w:hAnsi="Helvetica Neue"/>
          <w:sz w:val="20"/>
          <w:szCs w:val="20"/>
          <w:rtl w:val="0"/>
        </w:rPr>
        <w:t xml:space="preserve">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 a fee of AUD$</w:t>
      </w:r>
      <w:r w:rsidDel="00000000" w:rsidR="00000000" w:rsidRPr="00000000">
        <w:rPr>
          <w:rFonts w:ascii="Helvetica Neue" w:cs="Helvetica Neue" w:eastAsia="Helvetica Neue" w:hAnsi="Helvetica Neue"/>
          <w:sz w:val="20"/>
          <w:szCs w:val="20"/>
          <w:rtl w:val="0"/>
        </w:rPr>
        <w:t xml:space="preserve">145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(GST inclusive) for the three Short Form &amp; Other categories</w:t>
      </w:r>
      <w:r w:rsidDel="00000000" w:rsidR="00000000" w:rsidRPr="00000000">
        <w:rPr>
          <w:rtl w:val="0"/>
        </w:rPr>
      </w:r>
    </w:p>
    <w:p w:rsidR="00000000" w:rsidDel="00000000" w:rsidP="00000000" w:rsidRDefault="00000000" w:rsidRPr="00000000" w14:paraId="00000030">
      <w:pPr>
        <w:widowControl w:val="0"/>
        <w:spacing w:before="15.009765625" w:line="240" w:lineRule="auto"/>
        <w:ind w:right="442.763671875"/>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Late Closing Date - Short Form &amp; Other</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122.8784179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122.878417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w:t>
      </w: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 selection from the submitted projects will be shortlisted as nominees for each of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six categories and will be notified by AIDC </w:t>
      </w:r>
      <w:r w:rsidDel="00000000" w:rsidR="00000000" w:rsidRPr="00000000">
        <w:rPr>
          <w:rFonts w:ascii="Helvetica Neue" w:cs="Helvetica Neue" w:eastAsia="Helvetica Neue" w:hAnsi="Helvetica Neue"/>
          <w:sz w:val="20"/>
          <w:szCs w:val="20"/>
          <w:rtl w:val="0"/>
        </w:rPr>
        <w:t xml:space="preserve">by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mid-February </w:t>
      </w:r>
      <w:r w:rsidDel="00000000" w:rsidR="00000000" w:rsidRPr="00000000">
        <w:rPr>
          <w:rFonts w:ascii="Helvetica Neue" w:cs="Helvetica Neue" w:eastAsia="Helvetica Neue" w:hAnsi="Helvetica Neue"/>
          <w:sz w:val="20"/>
          <w:szCs w:val="20"/>
          <w:rtl w:val="0"/>
        </w:rPr>
        <w:t xml:space="preserve">2026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and their projects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names associated with the nominated projects announced to the public via a press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release and other forms of public communication.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1453.0000305175781" w:right="320.38818359375" w:hanging="701.0638427734375"/>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320.388183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w:t>
      </w:r>
      <w:r w:rsidDel="00000000" w:rsidR="00000000" w:rsidRPr="00000000">
        <w:rPr>
          <w:rFonts w:ascii="Helvetica Neue" w:cs="Helvetica Neue" w:eastAsia="Helvetica Neue" w:hAnsi="Helvetica Neue"/>
          <w:sz w:val="20"/>
          <w:szCs w:val="20"/>
          <w:rtl w:val="0"/>
        </w:rPr>
        <w:t xml:space="preserve">7</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Representatives of the nominated projects will be invited to participate in the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presentation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Awards Presentation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at ACMI (formerly the Australian Centre for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Moving Image), but will not be required to attend.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229.517822265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229.517822265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w:t>
      </w:r>
      <w:r w:rsidDel="00000000" w:rsidR="00000000" w:rsidRPr="00000000">
        <w:rPr>
          <w:rFonts w:ascii="Helvetica Neue" w:cs="Helvetica Neue" w:eastAsia="Helvetica Neue" w:hAnsi="Helvetica Neue"/>
          <w:sz w:val="20"/>
          <w:szCs w:val="20"/>
          <w:rtl w:val="0"/>
        </w:rPr>
        <w:t xml:space="preserve">8</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The Awards Presentation is currently anticipated to take place on </w:t>
      </w:r>
      <w:r w:rsidDel="00000000" w:rsidR="00000000" w:rsidRPr="00000000">
        <w:rPr>
          <w:rFonts w:ascii="Helvetica Neue" w:cs="Helvetica Neue" w:eastAsia="Helvetica Neue" w:hAnsi="Helvetica Neue"/>
          <w:sz w:val="20"/>
          <w:szCs w:val="20"/>
          <w:rtl w:val="0"/>
        </w:rPr>
        <w:t xml:space="preserve">Thursday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March </w:t>
      </w:r>
      <w:r w:rsidDel="00000000" w:rsidR="00000000" w:rsidRPr="00000000">
        <w:rPr>
          <w:rFonts w:ascii="Helvetica Neue" w:cs="Helvetica Neue" w:eastAsia="Helvetica Neue" w:hAnsi="Helvetica Neue"/>
          <w:sz w:val="20"/>
          <w:szCs w:val="20"/>
          <w:rtl w:val="0"/>
        </w:rPr>
        <w:t xml:space="preserve">2026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but this date is subject to change, without prior notice and in AIDC’s sole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discretion.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5722656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4. Submissions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29.1772460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29.1772460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4.1. All employees of AIDC Ltd and any of its subsidiaries and their families are not eligible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apply for the AIDC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0" w:right="127.7929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0" w:right="127.792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4.2. Each submission must provide up-to-date and accurate contact information when they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submit their project to enable the Organiser to make contact to seek further information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or an update on the status of the project before or after the Late Closing Date.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274658203125" w:line="240" w:lineRule="auto"/>
        <w:ind w:left="1446.8000793457031" w:right="119.37744140625" w:hanging="695.0639343261719"/>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274658203125" w:line="240" w:lineRule="auto"/>
        <w:ind w:left="0" w:right="119.3774414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4.3. AIDC will not be liable to refund any fees or monies paid for any applications containing</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incorrect or inaccurate contact information that directly or indirectly resulted in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applicant’s non-participation in the </w:t>
      </w:r>
      <w:r w:rsidDel="00000000" w:rsidR="00000000" w:rsidRPr="00000000">
        <w:rPr>
          <w:rFonts w:ascii="Helvetica Neue" w:cs="Helvetica Neue" w:eastAsia="Helvetica Neue" w:hAnsi="Helvetica Neue"/>
          <w:sz w:val="20"/>
          <w:szCs w:val="20"/>
          <w:rtl w:val="0"/>
        </w:rPr>
        <w:t xml:space="preserve">AIDC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239990234375" w:line="240" w:lineRule="auto"/>
        <w:ind w:left="751.7361450195312" w:right="0" w:firstLine="0"/>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23999023437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4.4. If there is any dispute as to the identity of an individual, team or company that provides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submission, the AIDC reserves the right, in its sole discretion, to determine the identity of 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individuals, group or company, and AIDC’s decision shall be final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79833984375" w:line="240" w:lineRule="auto"/>
        <w:ind w:left="1446.8000793457031" w:right="282.529296875" w:hanging="695.0639343261719"/>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79833984375" w:line="240" w:lineRule="auto"/>
        <w:ind w:left="0" w:right="282.5292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4.5. Individuals, teams and companies can submit multiple entries of works in the same 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different categories.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40869140625" w:line="240" w:lineRule="auto"/>
        <w:ind w:left="751.7361450195312"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4086914062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4.6. Each project submitted incurs a separate submission fee.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46804809570312"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5. Submission Requirements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1446.8000793457031" w:right="66.8896484375" w:hanging="693.6639404296875"/>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0" w:right="66.889648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5.1. The AIDC Awards accepts submissions for projects that are official and unofficial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co-productions, including projects that are 100 percent foreign-funded as long as one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key creative, being a producer, director or writer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Key Creative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is an Australian citizen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or permanent resident.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1446.8000793457031" w:right="127.120361328125" w:hanging="693.6639404296875"/>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0" w:right="127.120361328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5.2. Individuals, groups or companies who submit a project must hold (or have an unlimited,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perpetual, exclusive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to) all intellectual property rights in and to the project, its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components and any underlying work.</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720" w:right="38.034667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5.2.1 Projects may be asked to obtain a Solicitor’s Chain of Title Opinion Letter and/or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copyright clearance report prior to the Awards Presentation.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0" w:right="33.8720703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0" w:right="33.872070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5.3. Submitted projects need to fit one of the six categories defined in the Guidelines or have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approval for entry from the Organiser. If an entry does not immediately fit one of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categories outlined above, AIDC may, in its sole discretion, offer some flexibility in order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to ensure it has a category in which it can be submitted. AIDC’s decision shall be final.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0" w:right="33.8720703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0" w:right="33.872070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5.4. Submissions must demonstrate a public release within the specified window as defined in the Guidelines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5.5 Project eligibility is at the sole discretion of AIDC and AIDC’s decision shall be final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726.6000366210938" w:right="57.49755859375" w:firstLine="2.08251953125"/>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5.6 Submissions must demonstrate that at least one Key Creative is an AIDC member at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time of lodging their submission by indicating this on your application. This will be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verified by AIDC and a completed membership form plus payment may be required.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5.7 Each entry must be spoken in English or be submitted with English subtitles.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5.8 Individuals, teams or companies may apply.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220703125"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22070312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5.9 Entrants must be 18 years of age or over.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325.36499023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325.36499023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5.10 The submission fee covers the handling and administration of your submission and is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inclusive of GST. A 2% credit card fee will be added at payment checkout.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4931640625" w:line="240" w:lineRule="auto"/>
        <w:ind w:left="1438.4001159667969" w:right="1266.2982177734375" w:hanging="711.8000793457031"/>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4931640625" w:line="240" w:lineRule="auto"/>
        <w:ind w:left="0" w:right="1266.2982177734375" w:firstLine="0"/>
        <w:jc w:val="left"/>
        <w:rPr>
          <w:rFonts w:ascii="Helvetica Neue" w:cs="Helvetica Neue" w:eastAsia="Helvetica Neue" w:hAnsi="Helvetica Neue"/>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5.11 Submissions for each project must be made via an application form on the</w:t>
      </w:r>
      <w:r w:rsidDel="00000000" w:rsidR="00000000" w:rsidRPr="00000000">
        <w:rPr>
          <w:rFonts w:ascii="Helvetica Neue" w:cs="Helvetica Neue" w:eastAsia="Helvetica Neue" w:hAnsi="Helvetica Neue"/>
          <w:sz w:val="20"/>
          <w:szCs w:val="20"/>
          <w:rtl w:val="0"/>
        </w:rPr>
        <w:t xml:space="preserve"> </w:t>
      </w:r>
      <w:hyperlink r:id="rId7">
        <w:r w:rsidDel="00000000" w:rsidR="00000000" w:rsidRPr="00000000">
          <w:rPr>
            <w:rFonts w:ascii="Helvetica Neue" w:cs="Helvetica Neue" w:eastAsia="Helvetica Neue" w:hAnsi="Helvetica Neue"/>
            <w:i w:val="0"/>
            <w:smallCaps w:val="0"/>
            <w:strike w:val="0"/>
            <w:color w:val="1155cc"/>
            <w:sz w:val="20"/>
            <w:szCs w:val="20"/>
            <w:u w:val="single"/>
            <w:vertAlign w:val="baseline"/>
            <w:rtl w:val="0"/>
          </w:rPr>
          <w:t xml:space="preserve">A</w:t>
        </w:r>
      </w:hyperlink>
      <w:hyperlink r:id="rId8">
        <w:r w:rsidDel="00000000" w:rsidR="00000000" w:rsidRPr="00000000">
          <w:rPr>
            <w:rFonts w:ascii="Helvetica Neue" w:cs="Helvetica Neue" w:eastAsia="Helvetica Neue" w:hAnsi="Helvetica Neue"/>
            <w:i w:val="0"/>
            <w:smallCaps w:val="0"/>
            <w:strike w:val="0"/>
            <w:color w:val="1155cc"/>
            <w:sz w:val="20"/>
            <w:szCs w:val="20"/>
            <w:u w:val="single"/>
            <w:vertAlign w:val="baseline"/>
            <w:rtl w:val="0"/>
          </w:rPr>
          <w:t xml:space="preserve">IDC</w:t>
        </w:r>
      </w:hyperlink>
      <w:hyperlink r:id="rId9">
        <w:r w:rsidDel="00000000" w:rsidR="00000000" w:rsidRPr="00000000">
          <w:rPr>
            <w:rFonts w:ascii="Helvetica Neue" w:cs="Helvetica Neue" w:eastAsia="Helvetica Neue" w:hAnsi="Helvetica Neue"/>
            <w:color w:val="1155cc"/>
            <w:sz w:val="20"/>
            <w:szCs w:val="20"/>
            <w:u w:val="single"/>
            <w:rtl w:val="0"/>
          </w:rPr>
          <w:t xml:space="preserve"> </w:t>
        </w:r>
      </w:hyperlink>
      <w:hyperlink r:id="rId10">
        <w:r w:rsidDel="00000000" w:rsidR="00000000" w:rsidRPr="00000000">
          <w:rPr>
            <w:rFonts w:ascii="Helvetica Neue" w:cs="Helvetica Neue" w:eastAsia="Helvetica Neue" w:hAnsi="Helvetica Neue"/>
            <w:i w:val="0"/>
            <w:smallCaps w:val="0"/>
            <w:strike w:val="0"/>
            <w:color w:val="1155cc"/>
            <w:sz w:val="20"/>
            <w:szCs w:val="20"/>
            <w:u w:val="single"/>
            <w:vertAlign w:val="baseline"/>
            <w:rtl w:val="0"/>
          </w:rPr>
          <w:t xml:space="preserve">Awards webpage</w:t>
        </w:r>
      </w:hyperlink>
      <w:r w:rsidDel="00000000" w:rsidR="00000000" w:rsidRPr="00000000">
        <w:rPr>
          <w:rFonts w:ascii="Helvetica Neue" w:cs="Helvetica Neue" w:eastAsia="Helvetica Neue" w:hAnsi="Helvetica Neue"/>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i w:val="0"/>
          <w:smallCaps w:val="0"/>
          <w:strike w:val="0"/>
          <w:color w:val="000000"/>
          <w:sz w:val="20"/>
          <w:szCs w:val="20"/>
          <w:u w:val="none"/>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726.6000366210938" w:right="16.0229492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5.12 The Organiser accepts no responsibility for submissions not received for any reason.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5.13 The Organiser reserves the right, at any time, to verify the validity of submissions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(including an entrant’s identity and citizenship/residency status) and reserves the right, in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its sole discretion, to disqualify any individual, team or company who the Organiser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believes has breached any of these Terms &amp; Conditions or engaged in any unlawful 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other improper conduct.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9689941406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6. Intellectual Property Rights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108.3642578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108.3642578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6.1 By providing a submission to the AIDC Awards, individuals, teams and companies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agree to secure clearance from all copyright holders of materials included in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submitted entry, and to indemnify and hold AIDC harmless for any breach of third-party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copyright as a result of the film being submitted to the AIDC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39.3981933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39.398193359375"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6.2 AIDC reserves the right to disqualify any entry with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unauthorised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copyrighted materials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39.3981933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39.3981933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6.3 Copyright in each submitted project entry remains with the author/s of the entry, subject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to this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Clause 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103515625" w:line="240" w:lineRule="auto"/>
        <w:ind w:left="0" w:right="19.2541503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6.4 By submitting to The AIDC Awards, the Applicant grants to AIDC and Associates a perpetual, royalty-free,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-fee free, non-exclusive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the 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to reproduce, communicate and otherwise use any Submitted Materials, in whole or in part, in any form and in any media now known or hereafter devised, for any AIDC Purposes and Awards Purposes.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103515625" w:line="240" w:lineRule="auto"/>
        <w:ind w:left="720" w:right="54.23828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6.4.1 For the purposes of these Terms and Conditions, ‘Awards Purposes’ shall mean any    purposes necessary for the submission to and participation of the project in the AIDC Awards, including any screenings, awards ceremonies, and other uses of the project for the purposes of the AIDC Awards.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720" w:right="42.259521484375"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6.4.2 For the purposes of these Terms and Conditions, ‘AIDC and Associates’ shall mean the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AIDC and its officers, licensees, assigns, partners and sponsors.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6.4.3 For the purposes of these Terms and Conditions, the “Submitted Materials” shall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mean any text and/or audio and/or visual and/or audio-visual materials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submitted by the Applicant in connection with the ADIC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0" w:right="42.25952148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0" w:right="42.25952148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6.5 By submitting to the AIDC Awards, the entrant grants the Organiser the right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make their projects available to the AIDC Awards Jury for their category.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0" w:right="42.25952148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0" w:right="42.259521484375"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6.6 By submitting a project to The AIDC Awards, applicants grant to the AIDC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non-exclusive, royalty free,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-free fee, perpetual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to use, publish, reproduce,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communicate and reprint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 Submitted Materials, in whole or in part,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on a worldwide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basis through all media now known or later devised (including print, digital, radio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social media).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720" w:right="42.25952148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6.6.1 Without limiting the above, each entrant acknowledges and agrees that the uses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permitted above include: any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promotional and/or publicity and/or reporting purposes directly related to the AIDC and Associates; including but not limited to winner announcements, press releases, annual reports, website publications, social media publications, print and digital media publications and more.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06103515625" w:line="240" w:lineRule="auto"/>
        <w:ind w:left="0" w:right="11.689453125" w:firstLine="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AIDC Purposes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43505859375" w:line="240" w:lineRule="auto"/>
        <w:ind w:left="0" w:right="256.353759765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6.7 By submitting a project to the AIDC Awards, each individual, team and company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also consents to the Organiser using their biographical information, name and/or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likeness and/or image and/or voice in any media (now known or later devised) in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perpetuity, without remuneration, for AIDC Purposes.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6.8 Moral Rights Waiver &amp; Consent: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72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6.8.1 In granting and/or licensing the rights under these Terms and Conditions,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pplicant hereby waives any and all applicable moral rights (as defined in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1"/>
          <w:smallCaps w:val="0"/>
          <w:strike w:val="0"/>
          <w:color w:val="000000"/>
          <w:sz w:val="20"/>
          <w:szCs w:val="20"/>
          <w:u w:val="none"/>
          <w:vertAlign w:val="baseline"/>
          <w:rtl w:val="0"/>
        </w:rPr>
        <w:t xml:space="preserve">Copyright Act 1968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(Cth)) in the Submitted Materials (including, for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avoidance of doubt, the project itself) that may be infringed upon by AIDC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ssociates in exploiting rights granted and/or licensed under these Terms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Conditions.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6103515625" w:line="240" w:lineRule="auto"/>
        <w:ind w:left="720" w:right="79.97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6.8.2 In the event that this waiver is void or unenforceable in any jurisdiction,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pplicant unconditionally and irrevocably consents, for the benefit of everyone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throughout the world, to the AIDC and Associates making material alterations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 Submitted Materials without restriction in that jurisdiction in perpetuity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including by making changes, alterations, adaptations, re-arrangements,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translations into any language, substitutions, deletions or additions to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Submitted Materials in such manner and in all respects as the AIDC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ssociates in their sole and absolute discretion shall think fit, for AIDC</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Purposes.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652832031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7. Unacceptable Entries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7.1 Entries submitted after the Late Closing Date will not be accepted.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480.09033203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480.0903320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7.2 Submissions can be withdrawn from competition prior to the nominations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announcement release by contacting the Organiser. No refunds will be given for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withdrawal of a submission.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267089843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8. Outcome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200.81054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200.81054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8.1 The juries’ decisions will be final and no correspondence will be entered into in relation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to their deliberations or decisions. If, in its sole discretion, AIDC finds that any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individuals, teams or companies were lobbying adjudicators at any time, any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submissions by those parties will be disqualified.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1446.0002136230469" w:right="315.889892578125" w:hanging="718.4001159667969"/>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315.889892578125"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8.2 Any questions or comments in relation to the AIDC Awards are to be directed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1155cc"/>
          <w:sz w:val="20"/>
          <w:szCs w:val="20"/>
          <w:u w:val="none"/>
          <w:vertAlign w:val="baseline"/>
          <w:rtl w:val="0"/>
        </w:rPr>
        <w:t xml:space="preserve">awards@aidc.com.au</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5534667968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9. Deliverables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459.9877929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459.987792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9.1 The Organiser may request any of the following deliverables for and from nominated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projects: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525878906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9.1.1 Downloadable 30 second clip (without titles or branding)</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2097167968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9.1.2 Downloadable 30 second acceptance speech</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9.1.3 Headshot and bio of winning recipients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9655761718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9.1.4 Still images from the project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453857421875" w:line="240" w:lineRule="auto"/>
        <w:ind w:left="0" w:right="12.94921875" w:firstLine="0"/>
        <w:jc w:val="righ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Deliverables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21435546875" w:line="240" w:lineRule="auto"/>
        <w:ind w:left="0"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21435546875" w:line="240" w:lineRule="auto"/>
        <w:ind w:left="0" w:right="0" w:firstLine="0"/>
        <w:jc w:val="left"/>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214355468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10. Trophies and Prizes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513.1872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513.1872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10.1 Each awarded project will be presented with one trophy. Additional trophies can be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purchased by the award recipient/s or their representatives at their expense.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25341796875" w:line="240" w:lineRule="auto"/>
        <w:ind w:left="0" w:right="63.471679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25341796875" w:line="240" w:lineRule="auto"/>
        <w:ind w:left="0" w:right="63.47167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10.2 Any cash prizes awarded as part of the AIDC Awards will be deposited to the bank</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account nominated by the award recipient after the Awards Presentation. The account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must be held in Australia and details of the account must be provided to AIDC no more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than five (5) business days after the Awards Presentation.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51074218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11. Warranties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63.72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63.72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11.1 By submitting a project to the </w:t>
      </w:r>
      <w:r w:rsidDel="00000000" w:rsidR="00000000" w:rsidRPr="00000000">
        <w:rPr>
          <w:rFonts w:ascii="Helvetica Neue" w:cs="Helvetica Neue" w:eastAsia="Helvetica Neue" w:hAnsi="Helvetica Neue"/>
          <w:sz w:val="20"/>
          <w:szCs w:val="20"/>
          <w:rtl w:val="0"/>
        </w:rPr>
        <w:t xml:space="preserve">AIDC Awards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the Applicant hereby represents, warrants and agrees that: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11.1.1 it is fully entitled to agree to these Terms and Conditions; and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720" w:right="35.83251953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11.1.2 it has the clear and unfettered right to grant all the rights it has granted, and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all the rights it has licenced, and to consent to everything it has provided consent for, under these Terms and Conditions; and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0986328125" w:line="240" w:lineRule="auto"/>
        <w:ind w:left="720" w:right="182.64892578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11.1.3 it is the owner or exclusive, perpetual, worldwide licensee of all the rights necessary for the full usage and submission of the Submitted Materials to, and participation of the Project in, the AIDC Awards and any and all other related activities; and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251.19384765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11.1.4 AIDC’s exercise of the rights granted and licensed to it in the Submitted Materials and the Project by the Applicant will not infringe the rights (including intellectual property rights) wheresoever existing of any person or entity;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0126953125" w:line="240" w:lineRule="auto"/>
        <w:ind w:left="0" w:right="92.55859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0126953125" w:line="240" w:lineRule="auto"/>
        <w:ind w:left="0" w:right="92.5585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11.2 The Applicant indemnifies AIDC and shall hold AIDC harmless against any claims or cause of action against the AIDC that occurs in any way, however so remote, as a result of the project being connected to the AIDC Awards;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737.0001220703125" w:right="219.545898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0" w:right="219.545898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11.3 The Applicant will not pursue any claim against the AIDC and Associates for the use of the Submitted Materials for the AIDC Purposes or Awards Purposes;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1446.8000793457031" w:right="122.322998046875" w:hanging="709.7999572753906"/>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122.32299804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11.4 The Applicant is not in breach of any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contracts, deeds or other agreements by granting the rights and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licences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in these Terms and Conditions.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42724609375" w:line="240" w:lineRule="auto"/>
        <w:ind w:left="0" w:right="1166.17065429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42724609375" w:line="240" w:lineRule="auto"/>
        <w:ind w:left="0" w:right="1166.1706542968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 The Submitted Materials and the Project will not contain any material which: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42724609375" w:line="240" w:lineRule="auto"/>
        <w:ind w:left="0" w:right="1166.170654296875"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11.5.1 is defamatory;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11.5.2 is in contempt of any court or parliament </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11.5.3 constitutes an unlawful invasion of the privacy of any person; </w:t>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11.5.4 unlawfully breaches any confidence; or </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11.5.5 is in breach of any law or regulation.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1443.0000305175781" w:right="274.012451171875" w:hanging="705.9999084472656"/>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11.6 AIDC shall use its best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endeavours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to treat all entries confidentially. However, b</w:t>
      </w:r>
      <w:r w:rsidDel="00000000" w:rsidR="00000000" w:rsidRPr="00000000">
        <w:rPr>
          <w:rFonts w:ascii="Helvetica Neue" w:cs="Helvetica Neue" w:eastAsia="Helvetica Neue" w:hAnsi="Helvetica Neue"/>
          <w:sz w:val="20"/>
          <w:szCs w:val="20"/>
          <w:rtl w:val="0"/>
        </w:rPr>
        <w:t xml:space="preserve">y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submitting an application, Applicants unconditionally release and discharge AIDC,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Organisers and their officers and employees from any breach of confidentiality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whatsoever.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3281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12. Liability</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17.105712890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17.1057128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12.1 Except for any liability that cannot by law be excluded, including the statutory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guarantees under the Competition and Consumer Act 2010 (Cth), AIDC (including its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respective officers, employees and agents) is not responsible for and, as far as legally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possible, excludes all liability (including negligence) for any personal injury; or any loss 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damage (including loss of opportunity); whether direct, indirect, special or consequential,</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arising in any way out of:</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 any technical difficulties or equipment malfunction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(b) any theft,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unauthorised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access or third-party interference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448.86474609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 any submission that is late, lost, altered, damaged or misdirected (whether or not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after their receipt by the Organiser) due to any reason beyond the control of the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Organiser;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755859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 any tax liability incurred by the winner or entrant.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225.3955078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225.39550781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12.2 The Applicant acknowledges that there is a chance that Submitted Materials may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contain subject matter, themes, activity, characters and other material that is similar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other Applicants’ Submitted Materials . The Applicant acknowledges and agrees that</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IDC is not liable, now or in the future, in the event that the Applicant’s Submitted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Materials are in any way similar to another Applicant’s Submitted Materials.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13. Indemnity</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11.39648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11.39648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13.1 The Applicants individually (and in the case of teams, jointly and severally) indemnify and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at all times will keep AIDC and Associates indemnified from and against all costs,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damages or expenses incurred by AIDC and Associates in defending and/or settling any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actions, suits, proceedings, claims or demands made or brought against AIDC and/or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ssociates as a result or a consequence of any breach or non-performance of any or all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of the agreements, representations, undertakings and/or Warranties of the Applicants in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these Terms and Conditions. This clause will survive the expiration and/or termination of</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these Terms and Conditions for any reason.</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5112304687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14. Data</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193.9196777343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193.91967773437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14.1 Any information provided in relation to the AIDC Awards that constitutes personal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information under the Privacy Act 2001 (Cth) will be governed by the </w:t>
      </w:r>
      <w:r w:rsidDel="00000000" w:rsidR="00000000" w:rsidRPr="00000000">
        <w:rPr>
          <w:rFonts w:ascii="Helvetica Neue" w:cs="Helvetica Neue" w:eastAsia="Helvetica Neue" w:hAnsi="Helvetica Neue"/>
          <w:b w:val="1"/>
          <w:i w:val="0"/>
          <w:smallCaps w:val="0"/>
          <w:strike w:val="0"/>
          <w:color w:val="1155cc"/>
          <w:sz w:val="20"/>
          <w:szCs w:val="20"/>
          <w:u w:val="none"/>
          <w:vertAlign w:val="baseline"/>
          <w:rtl w:val="0"/>
        </w:rPr>
        <w:t xml:space="preserve">AIDC Privacy</w:t>
      </w:r>
      <w:r w:rsidDel="00000000" w:rsidR="00000000" w:rsidRPr="00000000">
        <w:rPr>
          <w:rFonts w:ascii="Helvetica Neue" w:cs="Helvetica Neue" w:eastAsia="Helvetica Neue" w:hAnsi="Helvetica Neue"/>
          <w:b w:val="1"/>
          <w:i w:val="0"/>
          <w:smallCaps w:val="0"/>
          <w:strike w:val="0"/>
          <w:color w:val="1155cc"/>
          <w:sz w:val="20"/>
          <w:szCs w:val="20"/>
          <w:u w:val="none"/>
          <w:vertAlign w:val="baseline"/>
          <w:rtl w:val="0"/>
        </w:rPr>
        <w:t xml:space="preserve"> </w:t>
      </w:r>
      <w:r w:rsidDel="00000000" w:rsidR="00000000" w:rsidRPr="00000000">
        <w:rPr>
          <w:rFonts w:ascii="Helvetica Neue" w:cs="Helvetica Neue" w:eastAsia="Helvetica Neue" w:hAnsi="Helvetica Neue"/>
          <w:b w:val="1"/>
          <w:i w:val="0"/>
          <w:smallCaps w:val="0"/>
          <w:strike w:val="0"/>
          <w:color w:val="1155cc"/>
          <w:sz w:val="20"/>
          <w:szCs w:val="20"/>
          <w:u w:val="none"/>
          <w:vertAlign w:val="baseline"/>
          <w:rtl w:val="0"/>
        </w:rPr>
        <w:t xml:space="preserve">Policy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and these Terms &amp; Conditions. By submitting a project for consideration, all</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entrants agree to be bound by the AIDC Privacy Policy.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76708984375" w:line="240" w:lineRule="auto"/>
        <w:ind w:left="14.4000244140625"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15. Miscellaneous</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0" w:right="147.222900390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0" w:right="147.2229003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15.1 These Terms &amp; Conditions shall be governed by the laws of Victoria, Australia and each</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pplicant submits to the jurisdiction of the courts of Victoria, Australia.</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297607421875" w:line="240" w:lineRule="auto"/>
        <w:ind w:left="14.4000244140625"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16. The Organiser’s contact details are: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16.1 AIDC Ltd ACN 098 558 313 of PO Box 81 Flinders Lane, Melbourne, Victoria, 8009.</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THIS INFORMATION WAS UPDATED </w:t>
      </w:r>
      <w:r w:rsidDel="00000000" w:rsidR="00000000" w:rsidRPr="00000000">
        <w:rPr>
          <w:rFonts w:ascii="Helvetica Neue" w:cs="Helvetica Neue" w:eastAsia="Helvetica Neue" w:hAnsi="Helvetica Neue"/>
          <w:sz w:val="20"/>
          <w:szCs w:val="20"/>
          <w:rtl w:val="0"/>
        </w:rPr>
        <w:t xml:space="preserve">OCTOBER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105.086669921875" w:top="460.99609375" w:left="1440.3999328613281" w:right="1409.98779296875" w:header="144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widowControl w:val="0"/>
      <w:spacing w:before="742.2003173828125" w:line="240" w:lineRule="auto"/>
      <w:ind w:right="39.398193359375"/>
      <w:jc w:val="left"/>
      <w:rPr/>
    </w:pPr>
    <w:r w:rsidDel="00000000" w:rsidR="00000000" w:rsidRPr="00000000">
      <w:rPr>
        <w:rFonts w:ascii="Helvetica Neue" w:cs="Helvetica Neue" w:eastAsia="Helvetica Neue" w:hAnsi="Helvetica Neue"/>
        <w:sz w:val="20"/>
        <w:szCs w:val="20"/>
        <w:rtl w:val="0"/>
      </w:rPr>
      <w:t xml:space="preserve">© AIDC LTD -</w:t>
    </w:r>
    <w:r w:rsidDel="00000000" w:rsidR="00000000" w:rsidRPr="00000000">
      <w:rPr>
        <w:rFonts w:ascii="Helvetica Neue" w:cs="Helvetica Neue" w:eastAsia="Helvetica Neue" w:hAnsi="Helvetica Neue"/>
        <w:sz w:val="20"/>
        <w:szCs w:val="20"/>
        <w:rtl w:val="0"/>
      </w:rPr>
      <w:t xml:space="preserve"> October 2025</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spacing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847725</wp:posOffset>
          </wp:positionH>
          <wp:positionV relativeFrom="paragraph">
            <wp:posOffset>-800099</wp:posOffset>
          </wp:positionV>
          <wp:extent cx="3810000" cy="1039906"/>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810000" cy="103990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aidc.com.au/awards/aidc-awards/"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dc.com.au/awards/aidc-awards/"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awards@aidc.com.au" TargetMode="External"/><Relationship Id="rId7" Type="http://schemas.openxmlformats.org/officeDocument/2006/relationships/hyperlink" Target="https://www.aidc.com.au/awards/aidc-awards/" TargetMode="External"/><Relationship Id="rId8" Type="http://schemas.openxmlformats.org/officeDocument/2006/relationships/hyperlink" Target="https://www.aidc.com.au/awards/aidc-awar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